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92" w:rsidRDefault="00110E92" w:rsidP="005229E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ED322A" w:rsidRDefault="00ED322A" w:rsidP="005229E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EC43E3" w:rsidRDefault="00EC43E3" w:rsidP="005229E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036E15" w:rsidRPr="00110E92" w:rsidRDefault="00273246" w:rsidP="005B4839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2019</w:t>
      </w:r>
      <w:r w:rsidR="00110E92" w:rsidRPr="00110E92"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 w:rsidR="00036E15" w:rsidRPr="00110E92">
        <w:rPr>
          <w:rFonts w:ascii="仿宋_GB2312" w:eastAsia="仿宋_GB2312" w:hAnsi="仿宋_GB2312" w:cs="仿宋_GB2312" w:hint="eastAsia"/>
          <w:b/>
          <w:sz w:val="36"/>
          <w:szCs w:val="36"/>
        </w:rPr>
        <w:t>湛江市法制局"三公"经费</w:t>
      </w:r>
      <w:r w:rsidR="005B4839">
        <w:rPr>
          <w:rFonts w:ascii="仿宋_GB2312" w:eastAsia="仿宋_GB2312" w:hAnsi="仿宋_GB2312" w:cs="仿宋_GB2312" w:hint="eastAsia"/>
          <w:b/>
          <w:sz w:val="36"/>
          <w:szCs w:val="36"/>
        </w:rPr>
        <w:t>预算公开</w:t>
      </w:r>
    </w:p>
    <w:p w:rsidR="003534B3" w:rsidRDefault="003534B3" w:rsidP="00273246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273246" w:rsidRPr="003534B3" w:rsidRDefault="00273246" w:rsidP="00481323">
      <w:pPr>
        <w:ind w:firstLine="615"/>
        <w:rPr>
          <w:rFonts w:ascii="仿宋_GB2312" w:eastAsia="仿宋_GB2312" w:hAnsi="仿宋_GB2312" w:cs="仿宋_GB2312"/>
          <w:sz w:val="32"/>
          <w:szCs w:val="32"/>
        </w:rPr>
      </w:pPr>
      <w:bookmarkStart w:id="0" w:name="PO_part3A2Year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3534B3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0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年本部门财政拨款安排“三公”经费</w:t>
      </w:r>
      <w:bookmarkStart w:id="1" w:name="PO_part3A2Amount1"/>
      <w:r w:rsidRPr="003534B3">
        <w:rPr>
          <w:rFonts w:ascii="仿宋_GB2312" w:eastAsia="仿宋_GB2312" w:hAnsi="仿宋_GB2312" w:cs="仿宋_GB2312" w:hint="eastAsia"/>
          <w:sz w:val="32"/>
          <w:szCs w:val="32"/>
        </w:rPr>
        <w:t xml:space="preserve"> 4.17</w:t>
      </w:r>
      <w:r w:rsidRPr="003534B3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2" w:name="PO_part3A2IncAmount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减少0.22</w:t>
      </w:r>
      <w:bookmarkEnd w:id="2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3" w:name="PO_part3A2IncPercent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下降5.01</w:t>
      </w:r>
      <w:bookmarkEnd w:id="3"/>
      <w:r w:rsidRPr="003534B3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4" w:name="PO_part3A2IncReason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认真贯彻落实中</w:t>
      </w:r>
      <w:r w:rsidRPr="006E128D">
        <w:rPr>
          <w:rFonts w:ascii="仿宋_GB2312" w:eastAsia="仿宋_GB2312" w:hAnsi="仿宋_GB2312" w:cs="仿宋_GB2312" w:hint="eastAsia"/>
          <w:sz w:val="32"/>
          <w:szCs w:val="32"/>
        </w:rPr>
        <w:t>央</w:t>
      </w:r>
      <w:r w:rsidR="0086432D" w:rsidRPr="006E128D">
        <w:rPr>
          <w:rFonts w:ascii="仿宋_GB2312" w:eastAsia="仿宋_GB2312" w:hAnsi="仿宋_GB2312" w:cs="仿宋_GB2312" w:hint="eastAsia"/>
          <w:sz w:val="32"/>
          <w:szCs w:val="32"/>
        </w:rPr>
        <w:t>八项规定</w:t>
      </w:r>
      <w:r w:rsidRPr="006E128D">
        <w:rPr>
          <w:rFonts w:ascii="仿宋_GB2312" w:eastAsia="仿宋_GB2312" w:hAnsi="仿宋_GB2312" w:cs="仿宋_GB2312" w:hint="eastAsia"/>
          <w:sz w:val="32"/>
          <w:szCs w:val="32"/>
        </w:rPr>
        <w:t>精神和</w:t>
      </w:r>
      <w:r w:rsidRPr="003534B3">
        <w:rPr>
          <w:rFonts w:ascii="仿宋_GB2312" w:eastAsia="仿宋_GB2312" w:hAnsi="仿宋_GB2312" w:cs="仿宋_GB2312" w:hint="eastAsia"/>
          <w:sz w:val="32"/>
          <w:szCs w:val="32"/>
        </w:rPr>
        <w:t>厉行节约的要求，严格控制“三公”经费开支</w:t>
      </w:r>
      <w:bookmarkEnd w:id="4"/>
      <w:r w:rsidRPr="003534B3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bookmarkStart w:id="5" w:name="PO_part3A2Amount2"/>
      <w:r w:rsidRPr="003534B3">
        <w:rPr>
          <w:rFonts w:ascii="仿宋_GB2312" w:eastAsia="仿宋_GB2312" w:hAnsi="仿宋_GB2312" w:cs="仿宋_GB2312" w:hint="eastAsia"/>
          <w:sz w:val="32"/>
          <w:szCs w:val="32"/>
        </w:rPr>
        <w:t xml:space="preserve"> 0.00</w:t>
      </w:r>
      <w:bookmarkEnd w:id="5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6" w:name="PO_part3A2IncAmount2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增加0.00</w:t>
      </w:r>
      <w:bookmarkEnd w:id="6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7" w:name="PO_part3A2IncPercent2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增长0.00</w:t>
      </w:r>
      <w:r w:rsidRPr="003534B3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7"/>
      <w:r w:rsidRPr="003534B3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8" w:name="PO_part3A2IncReason2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与上年持平，无增减变化</w:t>
      </w:r>
      <w:bookmarkEnd w:id="8"/>
      <w:r w:rsidRPr="003534B3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bookmarkStart w:id="9" w:name="PO_part3A2Amount3"/>
      <w:r w:rsidRPr="003534B3">
        <w:rPr>
          <w:rFonts w:ascii="仿宋_GB2312" w:eastAsia="仿宋_GB2312" w:hAnsi="仿宋_GB2312" w:cs="仿宋_GB2312" w:hint="eastAsia"/>
          <w:sz w:val="32"/>
          <w:szCs w:val="32"/>
        </w:rPr>
        <w:t xml:space="preserve"> 2.51</w:t>
      </w:r>
      <w:r w:rsidRPr="003534B3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9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万元（公务用车购置费</w:t>
      </w:r>
      <w:bookmarkStart w:id="10" w:name="PO_part3A2Amount4"/>
      <w:r w:rsidRPr="003534B3">
        <w:rPr>
          <w:rFonts w:ascii="仿宋_GB2312" w:eastAsia="仿宋_GB2312" w:hAnsi="仿宋_GB2312" w:cs="仿宋_GB2312" w:hint="eastAsia"/>
          <w:sz w:val="32"/>
          <w:szCs w:val="32"/>
        </w:rPr>
        <w:t>0.00</w:t>
      </w:r>
      <w:bookmarkEnd w:id="10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bookmarkStart w:id="11" w:name="PO_part3A2Amount5"/>
      <w:r w:rsidRPr="003534B3">
        <w:rPr>
          <w:rFonts w:ascii="仿宋_GB2312" w:eastAsia="仿宋_GB2312" w:hAnsi="仿宋_GB2312" w:cs="仿宋_GB2312" w:hint="eastAsia"/>
          <w:sz w:val="32"/>
          <w:szCs w:val="32"/>
        </w:rPr>
        <w:t>2.51</w:t>
      </w:r>
      <w:bookmarkEnd w:id="11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万元），</w:t>
      </w:r>
      <w:r w:rsidRPr="003534B3">
        <w:rPr>
          <w:rFonts w:ascii="仿宋_GB2312" w:eastAsia="仿宋_GB2312" w:hAnsi="宋体" w:hint="eastAsia"/>
          <w:sz w:val="32"/>
          <w:szCs w:val="32"/>
        </w:rPr>
        <w:t>主要用于一般公务用车的日常维护保养、保险、加油及维修</w:t>
      </w:r>
      <w:r w:rsidRPr="003534B3">
        <w:rPr>
          <w:rFonts w:ascii="仿宋_GB2312" w:eastAsia="仿宋_GB2312" w:hAnsi="仿宋_GB2312" w:cs="仿宋_GB2312" w:hint="eastAsia"/>
          <w:sz w:val="32"/>
          <w:szCs w:val="32"/>
        </w:rPr>
        <w:t>，比上年</w:t>
      </w:r>
      <w:bookmarkStart w:id="12" w:name="PO_part3A2IncAmount3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减少0.13</w:t>
      </w:r>
      <w:bookmarkEnd w:id="12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3" w:name="PO_part3A2IncPercent3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下降4.92</w:t>
      </w:r>
      <w:bookmarkEnd w:id="13"/>
      <w:r w:rsidRPr="003534B3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14" w:name="PO_part3A2IncReason3"/>
      <w:r w:rsidR="0086432D">
        <w:rPr>
          <w:rFonts w:ascii="仿宋_GB2312" w:eastAsia="仿宋_GB2312" w:hAnsi="仿宋_GB2312" w:cs="仿宋_GB2312" w:hint="eastAsia"/>
          <w:sz w:val="32"/>
          <w:szCs w:val="32"/>
        </w:rPr>
        <w:t>认真贯彻落实中央八项规定</w:t>
      </w:r>
      <w:r w:rsidRPr="003534B3">
        <w:rPr>
          <w:rFonts w:ascii="仿宋_GB2312" w:eastAsia="仿宋_GB2312" w:hAnsi="仿宋_GB2312" w:cs="仿宋_GB2312" w:hint="eastAsia"/>
          <w:sz w:val="32"/>
          <w:szCs w:val="32"/>
        </w:rPr>
        <w:t>精神和厉行节约的要求，严格控制公务用车运行维护费开支</w:t>
      </w:r>
      <w:bookmarkEnd w:id="14"/>
      <w:r w:rsidRPr="003534B3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bookmarkStart w:id="15" w:name="PO_part3A2Amount6"/>
      <w:r w:rsidRPr="003534B3">
        <w:rPr>
          <w:rFonts w:ascii="仿宋_GB2312" w:eastAsia="仿宋_GB2312" w:hAnsi="仿宋_GB2312" w:cs="仿宋_GB2312" w:hint="eastAsia"/>
          <w:sz w:val="32"/>
          <w:szCs w:val="32"/>
        </w:rPr>
        <w:t xml:space="preserve"> 1.66</w:t>
      </w:r>
      <w:bookmarkEnd w:id="15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3534B3">
        <w:rPr>
          <w:rFonts w:ascii="仿宋_GB2312" w:eastAsia="仿宋_GB2312" w:hAnsi="宋体" w:hint="eastAsia"/>
          <w:sz w:val="32"/>
          <w:szCs w:val="32"/>
        </w:rPr>
        <w:t>主要用于按规定开支的各类公务接待支出，</w:t>
      </w:r>
      <w:r w:rsidRPr="003534B3">
        <w:rPr>
          <w:rFonts w:ascii="仿宋_GB2312" w:eastAsia="仿宋_GB2312" w:hAnsi="仿宋_GB2312" w:cs="仿宋_GB2312" w:hint="eastAsia"/>
          <w:sz w:val="32"/>
          <w:szCs w:val="32"/>
        </w:rPr>
        <w:t>比上年</w:t>
      </w:r>
      <w:bookmarkStart w:id="16" w:name="PO_part3A2IncAmount4"/>
      <w:r w:rsidRPr="003534B3">
        <w:rPr>
          <w:rFonts w:ascii="仿宋_GB2312" w:eastAsia="仿宋_GB2312" w:hAnsi="仿宋_GB2312" w:cs="仿宋_GB2312" w:hint="eastAsia"/>
          <w:sz w:val="32"/>
          <w:szCs w:val="32"/>
        </w:rPr>
        <w:t>减少0.09</w:t>
      </w:r>
      <w:bookmarkEnd w:id="16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7" w:name="PO_part3A2IncPercent4"/>
      <w:r w:rsidRPr="003534B3">
        <w:rPr>
          <w:rFonts w:ascii="仿宋_GB2312" w:eastAsia="仿宋_GB2312" w:hAnsi="仿宋_GB2312" w:cs="仿宋_GB2312" w:hint="eastAsia"/>
          <w:sz w:val="32"/>
          <w:szCs w:val="32"/>
        </w:rPr>
        <w:t>下降0.51</w:t>
      </w:r>
      <w:bookmarkEnd w:id="17"/>
      <w:r w:rsidRPr="003534B3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18" w:name="PO_part3A2IncReason4"/>
      <w:r w:rsidR="0086432D">
        <w:rPr>
          <w:rFonts w:ascii="仿宋_GB2312" w:eastAsia="仿宋_GB2312" w:hAnsi="仿宋_GB2312" w:cs="仿宋_GB2312" w:hint="eastAsia"/>
          <w:sz w:val="32"/>
          <w:szCs w:val="32"/>
        </w:rPr>
        <w:t>认真贯彻落实中央八项规定</w:t>
      </w:r>
      <w:r w:rsidRPr="003534B3">
        <w:rPr>
          <w:rFonts w:ascii="仿宋_GB2312" w:eastAsia="仿宋_GB2312" w:hAnsi="仿宋_GB2312" w:cs="仿宋_GB2312" w:hint="eastAsia"/>
          <w:sz w:val="32"/>
          <w:szCs w:val="32"/>
        </w:rPr>
        <w:t xml:space="preserve">精神和厉行节约的要求，严格控制公务接待费开支 </w:t>
      </w:r>
      <w:bookmarkEnd w:id="18"/>
      <w:r w:rsidR="006F2690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19" w:name="_GoBack"/>
      <w:bookmarkEnd w:id="19"/>
    </w:p>
    <w:p w:rsidR="00A87C2A" w:rsidRDefault="00A87C2A" w:rsidP="00A87C2A">
      <w:pPr>
        <w:ind w:firstLineChars="200" w:firstLine="600"/>
        <w:rPr>
          <w:rFonts w:ascii="仿宋_GB2312" w:eastAsia="仿宋_GB2312" w:hAnsi="宋体"/>
          <w:sz w:val="30"/>
        </w:rPr>
      </w:pPr>
    </w:p>
    <w:p w:rsidR="00273246" w:rsidRDefault="00273246" w:rsidP="00A87C2A">
      <w:pPr>
        <w:ind w:firstLineChars="200" w:firstLine="600"/>
        <w:rPr>
          <w:rFonts w:ascii="仿宋_GB2312" w:eastAsia="仿宋_GB2312" w:hAnsi="宋体"/>
          <w:sz w:val="30"/>
        </w:rPr>
      </w:pPr>
    </w:p>
    <w:p w:rsidR="00273246" w:rsidRDefault="00273246" w:rsidP="00A87C2A">
      <w:pPr>
        <w:ind w:firstLineChars="200" w:firstLine="600"/>
        <w:rPr>
          <w:rFonts w:ascii="仿宋_GB2312" w:eastAsia="仿宋_GB2312" w:hAnsi="宋体"/>
          <w:sz w:val="30"/>
        </w:rPr>
      </w:pPr>
    </w:p>
    <w:p w:rsidR="00273246" w:rsidRDefault="00273246" w:rsidP="00A87C2A">
      <w:pPr>
        <w:ind w:firstLineChars="200" w:firstLine="600"/>
        <w:rPr>
          <w:rFonts w:ascii="仿宋_GB2312" w:eastAsia="仿宋_GB2312" w:hAnsi="宋体"/>
          <w:sz w:val="30"/>
        </w:rPr>
      </w:pPr>
    </w:p>
    <w:p w:rsidR="00273246" w:rsidRDefault="00273246" w:rsidP="00A87C2A">
      <w:pPr>
        <w:ind w:firstLineChars="200" w:firstLine="600"/>
        <w:rPr>
          <w:rFonts w:ascii="仿宋_GB2312" w:eastAsia="仿宋_GB2312" w:hAnsi="宋体"/>
          <w:sz w:val="30"/>
        </w:rPr>
      </w:pP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6946"/>
        <w:gridCol w:w="2434"/>
      </w:tblGrid>
      <w:tr w:rsidR="00E07C7D" w:rsidRPr="00E07C7D" w:rsidTr="00CC6C48">
        <w:trPr>
          <w:trHeight w:val="720"/>
          <w:jc w:val="center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9E1B57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E07C7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27324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E07C7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9E1B5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“三公”经费预算财政拨款情况统计表</w:t>
            </w:r>
          </w:p>
        </w:tc>
      </w:tr>
      <w:tr w:rsidR="00E07C7D" w:rsidRPr="00E07C7D" w:rsidTr="00CC6C48">
        <w:trPr>
          <w:trHeight w:val="720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部门名称：湛江市法制局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D" w:rsidRPr="00E07C7D" w:rsidRDefault="00E07C7D" w:rsidP="00E07C7D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E07C7D" w:rsidRPr="00E07C7D" w:rsidTr="00CC6C48">
        <w:trPr>
          <w:trHeight w:val="7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本年预算数</w:t>
            </w:r>
          </w:p>
        </w:tc>
      </w:tr>
      <w:tr w:rsidR="00E07C7D" w:rsidRPr="00E07C7D" w:rsidTr="00A87C2A">
        <w:trPr>
          <w:trHeight w:val="539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492AA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 w:rsidR="00492AAB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07C7D" w:rsidRPr="00E07C7D" w:rsidTr="00A87C2A">
        <w:trPr>
          <w:trHeight w:val="561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1、因公出国（境）费用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273246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73246">
              <w:rPr>
                <w:rFonts w:ascii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E07C7D" w:rsidRPr="00E07C7D" w:rsidTr="00A87C2A">
        <w:trPr>
          <w:trHeight w:val="542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2、公务接待费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492AA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 w:rsidR="00492AAB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E07C7D" w:rsidRPr="00E07C7D" w:rsidTr="00A87C2A">
        <w:trPr>
          <w:trHeight w:val="55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3、公务用车费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492AA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 w:rsidR="00492AAB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E07C7D" w:rsidRPr="00E07C7D" w:rsidTr="00A87C2A">
        <w:trPr>
          <w:trHeight w:val="558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其中：（1）公务用车运行维护费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492AA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 w:rsidR="00492AAB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E07C7D" w:rsidRPr="00E07C7D" w:rsidTr="00A87C2A">
        <w:trPr>
          <w:trHeight w:val="552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E07C7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（2）公务用车购置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D" w:rsidRPr="00E07C7D" w:rsidRDefault="00E07C7D" w:rsidP="00492AA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C7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492AAB">
              <w:rPr>
                <w:rFonts w:ascii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E07C7D" w:rsidRDefault="00E07C7D" w:rsidP="00036E15"/>
    <w:p w:rsidR="00A87C2A" w:rsidRDefault="00A87C2A" w:rsidP="00036E15"/>
    <w:p w:rsidR="00A87C2A" w:rsidRDefault="00A87C2A" w:rsidP="00A87C2A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E96195">
        <w:rPr>
          <w:rFonts w:ascii="仿宋_GB2312" w:eastAsia="仿宋_GB2312" w:hAnsi="仿宋_GB2312" w:cs="仿宋_GB2312" w:hint="eastAsia"/>
          <w:b/>
          <w:sz w:val="32"/>
          <w:szCs w:val="32"/>
        </w:rPr>
        <w:t>专业名词解释</w:t>
      </w:r>
    </w:p>
    <w:p w:rsidR="00A87C2A" w:rsidRDefault="00466775" w:rsidP="00466775">
      <w:pPr>
        <w:ind w:firstLineChars="200" w:firstLine="640"/>
      </w:pPr>
      <w:r w:rsidRPr="00466775">
        <w:rPr>
          <w:rFonts w:ascii="仿宋_GB2312" w:eastAsia="仿宋_GB2312" w:hAnsi="仿宋_GB2312" w:cs="仿宋_GB2312" w:hint="eastAsia"/>
          <w:sz w:val="32"/>
          <w:szCs w:val="32"/>
        </w:rPr>
        <w:t>“三公”经费：指省直行</w:t>
      </w:r>
      <w:r>
        <w:rPr>
          <w:rFonts w:ascii="仿宋_GB2312" w:eastAsia="仿宋_GB2312" w:hint="eastAsia"/>
          <w:sz w:val="32"/>
          <w:szCs w:val="32"/>
        </w:rPr>
        <w:t>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sectPr w:rsidR="00A87C2A" w:rsidSect="00A1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9C" w:rsidRDefault="008B529C" w:rsidP="00036E15">
      <w:r>
        <w:separator/>
      </w:r>
    </w:p>
  </w:endnote>
  <w:endnote w:type="continuationSeparator" w:id="0">
    <w:p w:rsidR="008B529C" w:rsidRDefault="008B529C" w:rsidP="000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9C" w:rsidRDefault="008B529C" w:rsidP="00036E15">
      <w:r>
        <w:separator/>
      </w:r>
    </w:p>
  </w:footnote>
  <w:footnote w:type="continuationSeparator" w:id="0">
    <w:p w:rsidR="008B529C" w:rsidRDefault="008B529C" w:rsidP="000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E15"/>
    <w:rsid w:val="00001743"/>
    <w:rsid w:val="00036E15"/>
    <w:rsid w:val="00110E92"/>
    <w:rsid w:val="00185D3B"/>
    <w:rsid w:val="001A323E"/>
    <w:rsid w:val="00267BB4"/>
    <w:rsid w:val="00273246"/>
    <w:rsid w:val="003534B3"/>
    <w:rsid w:val="003E0112"/>
    <w:rsid w:val="0045788E"/>
    <w:rsid w:val="00466775"/>
    <w:rsid w:val="00481323"/>
    <w:rsid w:val="00492AAB"/>
    <w:rsid w:val="004A533C"/>
    <w:rsid w:val="00504144"/>
    <w:rsid w:val="005229ED"/>
    <w:rsid w:val="005B4839"/>
    <w:rsid w:val="006E128D"/>
    <w:rsid w:val="006F2690"/>
    <w:rsid w:val="0086432D"/>
    <w:rsid w:val="008B529C"/>
    <w:rsid w:val="008B60FB"/>
    <w:rsid w:val="00962C34"/>
    <w:rsid w:val="009E1B57"/>
    <w:rsid w:val="009F51CD"/>
    <w:rsid w:val="00A17313"/>
    <w:rsid w:val="00A657DF"/>
    <w:rsid w:val="00A87C2A"/>
    <w:rsid w:val="00B10CC7"/>
    <w:rsid w:val="00C20778"/>
    <w:rsid w:val="00CC6C48"/>
    <w:rsid w:val="00DF38A5"/>
    <w:rsid w:val="00DF52EF"/>
    <w:rsid w:val="00E07C7D"/>
    <w:rsid w:val="00EC43E3"/>
    <w:rsid w:val="00ED322A"/>
    <w:rsid w:val="00EF0F44"/>
    <w:rsid w:val="00EF146D"/>
    <w:rsid w:val="00F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F762"/>
  <w15:docId w15:val="{4D260741-05DE-4C80-9D3F-79BDE230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15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E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6E1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6E1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6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郑堪敬</dc:creator>
  <cp:keywords/>
  <dc:description/>
  <cp:lastModifiedBy>郑堪敬</cp:lastModifiedBy>
  <cp:revision>28</cp:revision>
  <dcterms:created xsi:type="dcterms:W3CDTF">2018-02-12T08:03:00Z</dcterms:created>
  <dcterms:modified xsi:type="dcterms:W3CDTF">2023-08-21T03:47:00Z</dcterms:modified>
</cp:coreProperties>
</file>