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hint="eastAsia" w:ascii="仿宋_GB2312" w:hAnsi="仿宋_GB2312" w:eastAsia="仿宋_GB2312" w:cs="仿宋_GB2312"/>
          <w:sz w:val="44"/>
          <w:szCs w:val="44"/>
        </w:rPr>
      </w:pPr>
      <w:r>
        <w:rPr>
          <w:rFonts w:hint="eastAsia" w:ascii="仿宋_GB2312" w:hAnsi="仿宋_GB2312" w:eastAsia="仿宋_GB2312" w:cs="仿宋_GB2312"/>
          <w:sz w:val="44"/>
          <w:szCs w:val="44"/>
        </w:rPr>
        <w:t>湛江市残疾人联合会2019年“三公”</w:t>
      </w:r>
    </w:p>
    <w:p>
      <w:pPr>
        <w:jc w:val="center"/>
        <w:rPr>
          <w:rFonts w:hint="eastAsia" w:ascii="仿宋_GB2312" w:hAnsi="仿宋_GB2312" w:eastAsia="仿宋_GB2312" w:cs="仿宋_GB2312"/>
          <w:sz w:val="44"/>
          <w:szCs w:val="44"/>
        </w:rPr>
      </w:pPr>
      <w:r>
        <w:rPr>
          <w:rFonts w:hint="eastAsia" w:ascii="仿宋_GB2312" w:hAnsi="仿宋_GB2312" w:eastAsia="仿宋_GB2312" w:cs="仿宋_GB2312"/>
          <w:sz w:val="44"/>
          <w:szCs w:val="44"/>
        </w:rPr>
        <w:t>经费安排情况</w:t>
      </w:r>
    </w:p>
    <w:p>
      <w:pPr>
        <w:jc w:val="center"/>
        <w:rPr>
          <w:rFonts w:hint="eastAsia" w:ascii="仿宋_GB2312" w:hAnsi="仿宋_GB2312" w:eastAsia="仿宋_GB2312" w:cs="仿宋_GB2312"/>
          <w:sz w:val="44"/>
          <w:szCs w:val="44"/>
        </w:rPr>
      </w:pPr>
      <w:bookmarkStart w:id="15" w:name="_GoBack"/>
      <w:bookmarkEnd w:id="15"/>
    </w:p>
    <w:p>
      <w:pPr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</w:t>
      </w:r>
      <w:bookmarkStart w:id="0" w:name="PO_part3A2Year1"/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</w:rPr>
        <w:t>2019</w:t>
      </w:r>
      <w:bookmarkEnd w:id="0"/>
      <w:r>
        <w:rPr>
          <w:rFonts w:hint="eastAsia" w:ascii="仿宋_GB2312" w:hAnsi="仿宋_GB2312" w:eastAsia="仿宋_GB2312" w:cs="仿宋_GB2312"/>
          <w:sz w:val="30"/>
          <w:szCs w:val="30"/>
        </w:rPr>
        <w:t>年本部门财政拨款安排“三公”经费</w:t>
      </w:r>
      <w:bookmarkStart w:id="1" w:name="PO_part3A2Amount1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47.44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"/>
      <w:r>
        <w:rPr>
          <w:rFonts w:hint="eastAsia" w:ascii="仿宋_GB2312" w:hAnsi="仿宋_GB2312" w:eastAsia="仿宋_GB2312" w:cs="仿宋_GB2312"/>
          <w:sz w:val="30"/>
          <w:szCs w:val="30"/>
        </w:rPr>
        <w:t>万元，比上年</w:t>
      </w:r>
      <w:bookmarkStart w:id="2" w:name="PO_part3A2IncAmount1"/>
      <w:r>
        <w:rPr>
          <w:rFonts w:hint="eastAsia" w:ascii="仿宋_GB2312" w:hAnsi="仿宋_GB2312" w:eastAsia="仿宋_GB2312" w:cs="仿宋_GB2312"/>
          <w:sz w:val="30"/>
          <w:szCs w:val="30"/>
        </w:rPr>
        <w:t>增加2.81</w:t>
      </w:r>
      <w:bookmarkEnd w:id="2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3" w:name="PO_part3A2IncPercent1"/>
      <w:r>
        <w:rPr>
          <w:rFonts w:hint="eastAsia" w:ascii="仿宋_GB2312" w:hAnsi="仿宋_GB2312" w:eastAsia="仿宋_GB2312" w:cs="仿宋_GB2312"/>
          <w:sz w:val="30"/>
          <w:szCs w:val="30"/>
        </w:rPr>
        <w:t>增长6.29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3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4" w:name="PO_part3A2IncReason1"/>
      <w:r>
        <w:rPr>
          <w:rFonts w:hint="eastAsia" w:ascii="仿宋_GB2312" w:hAnsi="仿宋_GB2312" w:eastAsia="仿宋_GB2312" w:cs="仿宋_GB2312"/>
          <w:sz w:val="30"/>
          <w:szCs w:val="30"/>
        </w:rPr>
        <w:t>公务用车运行维护支出增加</w:t>
      </w:r>
      <w:bookmarkEnd w:id="4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sz w:val="30"/>
          <w:szCs w:val="30"/>
        </w:rPr>
        <w:t>其中：公务用车购置及运行费</w:t>
      </w:r>
      <w:bookmarkStart w:id="5" w:name="PO_part3A2Amount3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41.94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5"/>
      <w:r>
        <w:rPr>
          <w:rFonts w:hint="eastAsia" w:ascii="仿宋_GB2312" w:hAnsi="仿宋_GB2312" w:eastAsia="仿宋_GB2312" w:cs="仿宋_GB2312"/>
          <w:sz w:val="30"/>
          <w:szCs w:val="30"/>
        </w:rPr>
        <w:t>万元（其中公务用车购置费</w:t>
      </w:r>
      <w:bookmarkStart w:id="6" w:name="PO_part3A2Amount4"/>
      <w:r>
        <w:rPr>
          <w:rFonts w:hint="eastAsia" w:ascii="仿宋_GB2312" w:hAnsi="仿宋_GB2312" w:eastAsia="仿宋_GB2312" w:cs="仿宋_GB2312"/>
          <w:sz w:val="30"/>
          <w:szCs w:val="30"/>
        </w:rPr>
        <w:t>18</w:t>
      </w:r>
      <w:bookmarkEnd w:id="6"/>
      <w:r>
        <w:rPr>
          <w:rFonts w:hint="eastAsia" w:ascii="仿宋_GB2312" w:hAnsi="仿宋_GB2312" w:eastAsia="仿宋_GB2312" w:cs="仿宋_GB2312"/>
          <w:sz w:val="30"/>
          <w:szCs w:val="30"/>
        </w:rPr>
        <w:t>万元，公务用车运行维护费</w:t>
      </w:r>
      <w:bookmarkStart w:id="7" w:name="PO_part3A2Amount5"/>
      <w:r>
        <w:rPr>
          <w:rFonts w:hint="eastAsia" w:ascii="仿宋_GB2312" w:hAnsi="仿宋_GB2312" w:eastAsia="仿宋_GB2312" w:cs="仿宋_GB2312"/>
          <w:sz w:val="30"/>
          <w:szCs w:val="30"/>
        </w:rPr>
        <w:t>23.94</w:t>
      </w:r>
      <w:bookmarkEnd w:id="7"/>
      <w:r>
        <w:rPr>
          <w:rFonts w:hint="eastAsia" w:ascii="仿宋_GB2312" w:hAnsi="仿宋_GB2312" w:eastAsia="仿宋_GB2312" w:cs="仿宋_GB2312"/>
          <w:sz w:val="30"/>
          <w:szCs w:val="30"/>
        </w:rPr>
        <w:t>万元），比上年</w:t>
      </w:r>
      <w:bookmarkStart w:id="8" w:name="PO_part3A2IncAmount3"/>
      <w:r>
        <w:rPr>
          <w:rFonts w:hint="eastAsia" w:ascii="仿宋_GB2312" w:hAnsi="仿宋_GB2312" w:eastAsia="仿宋_GB2312" w:cs="仿宋_GB2312"/>
          <w:sz w:val="30"/>
          <w:szCs w:val="30"/>
        </w:rPr>
        <w:t>1.34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8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9" w:name="PO_part3A2IncPercent3"/>
      <w:r>
        <w:rPr>
          <w:rFonts w:hint="eastAsia" w:ascii="仿宋_GB2312" w:hAnsi="仿宋_GB2312" w:eastAsia="仿宋_GB2312" w:cs="仿宋_GB2312"/>
          <w:sz w:val="30"/>
          <w:szCs w:val="30"/>
        </w:rPr>
        <w:t>增长3.3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9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10" w:name="PO_part3A2IncReason3"/>
      <w:r>
        <w:rPr>
          <w:rFonts w:hint="eastAsia" w:ascii="仿宋_GB2312" w:hAnsi="仿宋_GB2312" w:eastAsia="仿宋_GB2312" w:cs="仿宋_GB2312"/>
          <w:sz w:val="30"/>
          <w:szCs w:val="30"/>
        </w:rPr>
        <w:t>公务用车运行维修维护经费支出增加</w:t>
      </w:r>
      <w:bookmarkEnd w:id="10"/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0"/>
          <w:szCs w:val="30"/>
        </w:rPr>
        <w:t>公务接待费</w:t>
      </w:r>
      <w:bookmarkStart w:id="11" w:name="PO_part3A2Amount6"/>
      <w:r>
        <w:rPr>
          <w:rFonts w:hint="eastAsia" w:ascii="仿宋_GB2312" w:hAnsi="仿宋_GB2312" w:eastAsia="仿宋_GB2312" w:cs="仿宋_GB2312"/>
          <w:sz w:val="30"/>
          <w:szCs w:val="30"/>
        </w:rPr>
        <w:t>5.5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1"/>
      <w:r>
        <w:rPr>
          <w:rFonts w:hint="eastAsia" w:ascii="仿宋_GB2312" w:hAnsi="仿宋_GB2312" w:eastAsia="仿宋_GB2312" w:cs="仿宋_GB2312"/>
          <w:sz w:val="30"/>
          <w:szCs w:val="30"/>
        </w:rPr>
        <w:t>万元，比上年</w:t>
      </w:r>
      <w:bookmarkStart w:id="12" w:name="PO_part3A2IncAmount4"/>
      <w:r>
        <w:rPr>
          <w:rFonts w:hint="eastAsia" w:ascii="仿宋_GB2312" w:hAnsi="仿宋_GB2312" w:eastAsia="仿宋_GB2312" w:cs="仿宋_GB2312"/>
          <w:sz w:val="30"/>
          <w:szCs w:val="30"/>
        </w:rPr>
        <w:t>增加1.47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2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13" w:name="PO_part3A2IncPercent4"/>
      <w:r>
        <w:rPr>
          <w:rFonts w:hint="eastAsia" w:ascii="仿宋_GB2312" w:hAnsi="仿宋_GB2312" w:eastAsia="仿宋_GB2312" w:cs="仿宋_GB2312"/>
          <w:sz w:val="30"/>
          <w:szCs w:val="30"/>
        </w:rPr>
        <w:t>增长36.47</w:t>
      </w:r>
      <w:bookmarkEnd w:id="13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14" w:name="PO_part3A2IncReason4"/>
      <w:r>
        <w:rPr>
          <w:rFonts w:hint="eastAsia" w:ascii="仿宋_GB2312" w:hAnsi="仿宋_GB2312" w:eastAsia="仿宋_GB2312" w:cs="仿宋_GB2312"/>
          <w:sz w:val="30"/>
          <w:szCs w:val="30"/>
        </w:rPr>
        <w:t>计划工作任务增加</w:t>
      </w:r>
      <w:bookmarkEnd w:id="14"/>
      <w:r>
        <w:rPr>
          <w:rFonts w:hint="eastAsia" w:ascii="仿宋_GB2312" w:hAnsi="仿宋_GB2312" w:eastAsia="仿宋_GB2312" w:cs="仿宋_GB2312"/>
          <w:sz w:val="30"/>
          <w:szCs w:val="30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name="header"/>
    <w:lsdException w:uiPriority="99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paragraph" w:styleId="2">
    <w:name w:val="footer"/>
    <w:basedOn w:val="1"/>
    <w:link w:val="6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5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5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6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46</Words>
  <Characters>268</Characters>
  <Lines>2</Lines>
  <Paragraphs>1</Paragraphs>
  <TotalTime>0</TotalTime>
  <ScaleCrop>false</ScaleCrop>
  <LinksUpToDate>false</LinksUpToDate>
  <CharactersWithSpaces>0</CharactersWithSpaces>
  <Application>WPS Office 个人版_9.1.0.4468_{F1E327BC-269C-435d-A152-05C5408002CA}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2019-02-20T02:32:00Z</dcterms:created>
  <dc:creator>PC</dc:creator>
  <cp:lastModifiedBy>王庆伟</cp:lastModifiedBy>
  <dcterms:modified xsi:type="dcterms:W3CDTF">2019-02-21T06:59:54Z</dcterms:modified>
  <dc:title>湛江市残疾人联合会2019年“三公”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2052-9.1.0.4468</vt:lpwstr>
  </property>
</Properties>
</file>