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102" w:rsidRDefault="00B54102" w:rsidP="00B54102">
      <w:pPr>
        <w:rPr>
          <w:rFonts w:ascii="仿宋_GB2312" w:eastAsia="仿宋_GB2312" w:hAnsi="仿宋_GB2312" w:cs="仿宋_GB2312" w:hint="eastAsia"/>
          <w:sz w:val="30"/>
          <w:szCs w:val="30"/>
        </w:rPr>
      </w:pPr>
    </w:p>
    <w:p w:rsidR="00B54102" w:rsidRPr="00B54102" w:rsidRDefault="00B54102" w:rsidP="00B54102">
      <w:pPr>
        <w:jc w:val="center"/>
        <w:rPr>
          <w:rFonts w:asciiTheme="majorEastAsia" w:eastAsiaTheme="majorEastAsia" w:hAnsiTheme="majorEastAsia" w:cs="仿宋_GB2312" w:hint="eastAsia"/>
          <w:b/>
          <w:sz w:val="32"/>
          <w:szCs w:val="32"/>
        </w:rPr>
      </w:pPr>
      <w:r w:rsidRPr="00B54102">
        <w:rPr>
          <w:rFonts w:asciiTheme="majorEastAsia" w:eastAsiaTheme="majorEastAsia" w:hAnsiTheme="majorEastAsia" w:cs="仿宋_GB2312" w:hint="eastAsia"/>
          <w:b/>
          <w:sz w:val="32"/>
          <w:szCs w:val="32"/>
        </w:rPr>
        <w:t>湛江市畜牧兽医局2019年三公经费情况说明</w:t>
      </w:r>
    </w:p>
    <w:p w:rsidR="00B54102" w:rsidRDefault="00B54102" w:rsidP="00B54102">
      <w:pPr>
        <w:rPr>
          <w:rFonts w:ascii="仿宋_GB2312" w:eastAsia="仿宋_GB2312" w:hAnsi="仿宋_GB2312" w:cs="仿宋_GB2312" w:hint="eastAsia"/>
          <w:sz w:val="30"/>
          <w:szCs w:val="30"/>
        </w:rPr>
      </w:pPr>
    </w:p>
    <w:p w:rsidR="00B54102" w:rsidRDefault="00B54102" w:rsidP="00B54102">
      <w:pPr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   </w:t>
      </w:r>
      <w:bookmarkStart w:id="0" w:name="PO_part3A2Year1"/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r>
        <w:rPr>
          <w:rFonts w:ascii="仿宋_GB2312" w:eastAsia="仿宋_GB2312" w:hAnsi="仿宋_GB2312" w:cs="仿宋_GB2312" w:hint="eastAsia"/>
          <w:sz w:val="30"/>
          <w:szCs w:val="30"/>
        </w:rPr>
        <w:t>2019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0"/>
      <w:r>
        <w:rPr>
          <w:rFonts w:ascii="仿宋_GB2312" w:eastAsia="仿宋_GB2312" w:hAnsi="仿宋_GB2312" w:cs="仿宋_GB2312" w:hint="eastAsia"/>
          <w:sz w:val="30"/>
          <w:szCs w:val="30"/>
        </w:rPr>
        <w:t>年本部门财政拨款安排“三公”经费</w:t>
      </w:r>
      <w:bookmarkStart w:id="1" w:name="PO_part3A2Amount1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75.13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"/>
      <w:r>
        <w:rPr>
          <w:rFonts w:ascii="仿宋_GB2312" w:eastAsia="仿宋_GB2312" w:hAnsi="仿宋_GB2312" w:cs="仿宋_GB2312" w:hint="eastAsia"/>
          <w:sz w:val="30"/>
          <w:szCs w:val="30"/>
        </w:rPr>
        <w:t>万元，比上年</w:t>
      </w:r>
      <w:bookmarkStart w:id="2" w:name="PO_part3A2IncAmount1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减少1.07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2"/>
      <w:r>
        <w:rPr>
          <w:rFonts w:ascii="仿宋_GB2312" w:eastAsia="仿宋_GB2312" w:hAnsi="仿宋_GB2312" w:cs="仿宋_GB2312" w:hint="eastAsia"/>
          <w:sz w:val="30"/>
          <w:szCs w:val="30"/>
        </w:rPr>
        <w:t>万元，</w:t>
      </w:r>
      <w:bookmarkStart w:id="3" w:name="PO_part3A2IncPercent1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下降1.4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3"/>
      <w:r>
        <w:rPr>
          <w:rFonts w:ascii="仿宋_GB2312" w:eastAsia="仿宋_GB2312" w:hAnsi="仿宋_GB2312" w:cs="仿宋_GB2312" w:hint="eastAsia"/>
          <w:sz w:val="30"/>
          <w:szCs w:val="30"/>
        </w:rPr>
        <w:t>%，主要原因是</w:t>
      </w:r>
      <w:bookmarkStart w:id="4" w:name="PO_part3A2IncReason1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严格执行中央“八项规定”，勤俭节约，制度完善，严格控制各项公务开支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4"/>
      <w:r>
        <w:rPr>
          <w:rFonts w:ascii="仿宋_GB2312" w:eastAsia="仿宋_GB2312" w:hAnsi="仿宋_GB2312" w:cs="仿宋_GB2312" w:hint="eastAsia"/>
          <w:sz w:val="30"/>
          <w:szCs w:val="30"/>
        </w:rPr>
        <w:t>。其中：因公出国（境）费</w:t>
      </w:r>
      <w:bookmarkStart w:id="5" w:name="PO_part3A2Amount2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5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5"/>
      <w:r>
        <w:rPr>
          <w:rFonts w:ascii="仿宋_GB2312" w:eastAsia="仿宋_GB2312" w:hAnsi="仿宋_GB2312" w:cs="仿宋_GB2312" w:hint="eastAsia"/>
          <w:sz w:val="30"/>
          <w:szCs w:val="30"/>
        </w:rPr>
        <w:t>万元，比上年</w:t>
      </w:r>
      <w:bookmarkStart w:id="6" w:name="PO_part3A2IncAmount2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增加0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6"/>
      <w:r>
        <w:rPr>
          <w:rFonts w:ascii="仿宋_GB2312" w:eastAsia="仿宋_GB2312" w:hAnsi="仿宋_GB2312" w:cs="仿宋_GB2312" w:hint="eastAsia"/>
          <w:sz w:val="30"/>
          <w:szCs w:val="30"/>
        </w:rPr>
        <w:t>万元，</w:t>
      </w:r>
      <w:bookmarkStart w:id="7" w:name="PO_part3A2IncPercent2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增长0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7"/>
      <w:r>
        <w:rPr>
          <w:rFonts w:ascii="仿宋_GB2312" w:eastAsia="仿宋_GB2312" w:hAnsi="仿宋_GB2312" w:cs="仿宋_GB2312" w:hint="eastAsia"/>
          <w:sz w:val="30"/>
          <w:szCs w:val="30"/>
        </w:rPr>
        <w:t>%，主要原因是</w:t>
      </w:r>
      <w:bookmarkStart w:id="8" w:name="PO_part3A2IncReason2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与上年持平，无增减变化 </w:t>
      </w:r>
      <w:bookmarkEnd w:id="8"/>
      <w:r>
        <w:rPr>
          <w:rFonts w:ascii="仿宋_GB2312" w:eastAsia="仿宋_GB2312" w:hAnsi="仿宋_GB2312" w:cs="仿宋_GB2312" w:hint="eastAsia"/>
          <w:sz w:val="30"/>
          <w:szCs w:val="30"/>
        </w:rPr>
        <w:t>；公务用车购置及运行费</w:t>
      </w:r>
      <w:bookmarkStart w:id="9" w:name="PO_part3A2Amount3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58.95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9"/>
      <w:r>
        <w:rPr>
          <w:rFonts w:ascii="仿宋_GB2312" w:eastAsia="仿宋_GB2312" w:hAnsi="仿宋_GB2312" w:cs="仿宋_GB2312" w:hint="eastAsia"/>
          <w:sz w:val="30"/>
          <w:szCs w:val="30"/>
        </w:rPr>
        <w:t>万元（公务用车购置费</w:t>
      </w:r>
      <w:bookmarkStart w:id="10" w:name="PO_part3A2Amount4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18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0"/>
      <w:r>
        <w:rPr>
          <w:rFonts w:ascii="仿宋_GB2312" w:eastAsia="仿宋_GB2312" w:hAnsi="仿宋_GB2312" w:cs="仿宋_GB2312" w:hint="eastAsia"/>
          <w:sz w:val="30"/>
          <w:szCs w:val="30"/>
        </w:rPr>
        <w:t>万元，公务用车运行维护费</w:t>
      </w:r>
      <w:bookmarkStart w:id="11" w:name="PO_part3A2Amount5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40.95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1"/>
      <w:r>
        <w:rPr>
          <w:rFonts w:ascii="仿宋_GB2312" w:eastAsia="仿宋_GB2312" w:hAnsi="仿宋_GB2312" w:cs="仿宋_GB2312" w:hint="eastAsia"/>
          <w:sz w:val="30"/>
          <w:szCs w:val="30"/>
        </w:rPr>
        <w:t>万元），比上年</w:t>
      </w:r>
      <w:bookmarkStart w:id="12" w:name="PO_part3A2IncAmount3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减少0.85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2"/>
      <w:r>
        <w:rPr>
          <w:rFonts w:ascii="仿宋_GB2312" w:eastAsia="仿宋_GB2312" w:hAnsi="仿宋_GB2312" w:cs="仿宋_GB2312" w:hint="eastAsia"/>
          <w:sz w:val="30"/>
          <w:szCs w:val="30"/>
        </w:rPr>
        <w:t>万元，</w:t>
      </w:r>
      <w:bookmarkStart w:id="13" w:name="PO_part3A2IncPercent3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下降1.42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3"/>
      <w:r>
        <w:rPr>
          <w:rFonts w:ascii="仿宋_GB2312" w:eastAsia="仿宋_GB2312" w:hAnsi="仿宋_GB2312" w:cs="仿宋_GB2312" w:hint="eastAsia"/>
          <w:sz w:val="30"/>
          <w:szCs w:val="30"/>
        </w:rPr>
        <w:t>%，主要原因是</w:t>
      </w:r>
      <w:bookmarkStart w:id="14" w:name="PO_part3A2IncReason3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严格执行用车审批制度，</w:t>
      </w:r>
      <w:r w:rsidRPr="001902C6">
        <w:rPr>
          <w:rFonts w:ascii="仿宋_GB2312" w:eastAsia="仿宋_GB2312" w:hAnsi="仿宋_GB2312" w:cs="仿宋_GB2312" w:hint="eastAsia"/>
          <w:sz w:val="30"/>
          <w:szCs w:val="30"/>
        </w:rPr>
        <w:t>规范用车，</w:t>
      </w:r>
      <w:r>
        <w:rPr>
          <w:rFonts w:ascii="仿宋_GB2312" w:eastAsia="仿宋_GB2312" w:hAnsi="仿宋_GB2312" w:cs="仿宋_GB2312" w:hint="eastAsia"/>
          <w:sz w:val="30"/>
          <w:szCs w:val="30"/>
        </w:rPr>
        <w:t xml:space="preserve">勤俭节约 </w:t>
      </w:r>
      <w:bookmarkEnd w:id="14"/>
      <w:r>
        <w:rPr>
          <w:rFonts w:ascii="仿宋_GB2312" w:eastAsia="仿宋_GB2312" w:hAnsi="仿宋_GB2312" w:cs="仿宋_GB2312" w:hint="eastAsia"/>
          <w:sz w:val="30"/>
          <w:szCs w:val="30"/>
        </w:rPr>
        <w:t>；公务接待费</w:t>
      </w:r>
      <w:bookmarkStart w:id="15" w:name="PO_part3A2Amount6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11.18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5"/>
      <w:r>
        <w:rPr>
          <w:rFonts w:ascii="仿宋_GB2312" w:eastAsia="仿宋_GB2312" w:hAnsi="仿宋_GB2312" w:cs="仿宋_GB2312" w:hint="eastAsia"/>
          <w:sz w:val="30"/>
          <w:szCs w:val="30"/>
        </w:rPr>
        <w:t>万元，比上年</w:t>
      </w:r>
      <w:bookmarkStart w:id="16" w:name="PO_part3A2IncAmount4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减少0.22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6"/>
      <w:r>
        <w:rPr>
          <w:rFonts w:ascii="仿宋_GB2312" w:eastAsia="仿宋_GB2312" w:hAnsi="仿宋_GB2312" w:cs="仿宋_GB2312" w:hint="eastAsia"/>
          <w:sz w:val="30"/>
          <w:szCs w:val="30"/>
        </w:rPr>
        <w:t>万元，</w:t>
      </w:r>
      <w:bookmarkStart w:id="17" w:name="PO_part3A2IncPercent4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下降1.93</w:t>
      </w:r>
      <w:r>
        <w:rPr>
          <w:rFonts w:ascii="仿宋_GB2312" w:eastAsia="仿宋_GB2312" w:hAnsi="仿宋_GB2312" w:cs="仿宋_GB2312"/>
          <w:sz w:val="30"/>
          <w:szCs w:val="30"/>
        </w:rPr>
        <w:t xml:space="preserve"> </w:t>
      </w:r>
      <w:bookmarkEnd w:id="17"/>
      <w:r>
        <w:rPr>
          <w:rFonts w:ascii="仿宋_GB2312" w:eastAsia="仿宋_GB2312" w:hAnsi="仿宋_GB2312" w:cs="仿宋_GB2312" w:hint="eastAsia"/>
          <w:sz w:val="30"/>
          <w:szCs w:val="30"/>
        </w:rPr>
        <w:t>%，主要原因是</w:t>
      </w:r>
      <w:bookmarkStart w:id="18" w:name="PO_part3A2IncReason4"/>
      <w:r>
        <w:rPr>
          <w:rFonts w:ascii="仿宋_GB2312" w:eastAsia="仿宋_GB2312" w:hAnsi="仿宋_GB2312" w:cs="仿宋_GB2312" w:hint="eastAsia"/>
          <w:sz w:val="30"/>
          <w:szCs w:val="30"/>
        </w:rPr>
        <w:t xml:space="preserve"> </w:t>
      </w:r>
      <w:r w:rsidRPr="001902C6">
        <w:rPr>
          <w:rFonts w:ascii="仿宋_GB2312" w:eastAsia="仿宋_GB2312" w:hAnsi="仿宋_GB2312" w:cs="仿宋_GB2312" w:hint="eastAsia"/>
          <w:sz w:val="30"/>
          <w:szCs w:val="30"/>
        </w:rPr>
        <w:t>认真贯彻落实中央“八项规定”,节约开支，规范接待标准</w:t>
      </w:r>
      <w:r>
        <w:rPr>
          <w:rFonts w:ascii="仿宋_GB2312" w:eastAsia="仿宋_GB2312" w:hAnsi="仿宋_GB2312" w:cs="仿宋_GB2312" w:hint="eastAsia"/>
          <w:sz w:val="30"/>
          <w:szCs w:val="30"/>
        </w:rPr>
        <w:t xml:space="preserve"> </w:t>
      </w:r>
      <w:bookmarkEnd w:id="18"/>
      <w:r>
        <w:rPr>
          <w:rFonts w:ascii="仿宋_GB2312" w:eastAsia="仿宋_GB2312" w:hAnsi="仿宋_GB2312" w:cs="仿宋_GB2312" w:hint="eastAsia"/>
          <w:sz w:val="30"/>
          <w:szCs w:val="30"/>
        </w:rPr>
        <w:t>。</w:t>
      </w:r>
    </w:p>
    <w:p w:rsidR="00106D15" w:rsidRPr="00B54102" w:rsidRDefault="00106D15">
      <w:pPr>
        <w:rPr>
          <w:b/>
        </w:rPr>
      </w:pPr>
    </w:p>
    <w:sectPr w:rsidR="00106D15" w:rsidRPr="00B541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6D15" w:rsidRDefault="00106D15" w:rsidP="00B54102">
      <w:r>
        <w:separator/>
      </w:r>
    </w:p>
  </w:endnote>
  <w:endnote w:type="continuationSeparator" w:id="1">
    <w:p w:rsidR="00106D15" w:rsidRDefault="00106D15" w:rsidP="00B541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6D15" w:rsidRDefault="00106D15" w:rsidP="00B54102">
      <w:r>
        <w:separator/>
      </w:r>
    </w:p>
  </w:footnote>
  <w:footnote w:type="continuationSeparator" w:id="1">
    <w:p w:rsidR="00106D15" w:rsidRDefault="00106D15" w:rsidP="00B541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600927"/>
    <w:multiLevelType w:val="singleLevel"/>
    <w:tmpl w:val="5A600927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4102"/>
    <w:rsid w:val="00106D15"/>
    <w:rsid w:val="00B54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102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541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5410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541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5410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305</Characters>
  <Application>Microsoft Office Word</Application>
  <DocSecurity>0</DocSecurity>
  <Lines>2</Lines>
  <Paragraphs>1</Paragraphs>
  <ScaleCrop>false</ScaleCrop>
  <Company>微软中国</Company>
  <LinksUpToDate>false</LinksUpToDate>
  <CharactersWithSpaces>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2019-02-21T08:51:00Z</dcterms:created>
  <dcterms:modified xsi:type="dcterms:W3CDTF">2019-02-21T08:53:00Z</dcterms:modified>
</cp:coreProperties>
</file>