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color w:val="auto"/>
          <w:sz w:val="44"/>
          <w:szCs w:val="44"/>
        </w:rPr>
      </w:pPr>
      <w:r>
        <w:rPr>
          <w:rFonts w:hint="eastAsia" w:ascii="仿宋_GB2312" w:eastAsia="仿宋_GB2312"/>
          <w:b/>
          <w:color w:val="auto"/>
          <w:sz w:val="44"/>
          <w:szCs w:val="44"/>
        </w:rPr>
        <w:t>湛江市粮食局麻章分局</w:t>
      </w:r>
      <w:r>
        <w:rPr>
          <w:rFonts w:ascii="仿宋_GB2312" w:eastAsia="仿宋_GB2312"/>
          <w:b/>
          <w:color w:val="auto"/>
          <w:sz w:val="44"/>
          <w:szCs w:val="44"/>
        </w:rPr>
        <w:t>2018</w:t>
      </w:r>
      <w:r>
        <w:rPr>
          <w:rFonts w:hint="eastAsia" w:ascii="仿宋_GB2312" w:eastAsia="仿宋_GB2312"/>
          <w:b/>
          <w:color w:val="auto"/>
          <w:sz w:val="44"/>
          <w:szCs w:val="44"/>
        </w:rPr>
        <w:t>年</w:t>
      </w:r>
    </w:p>
    <w:p>
      <w:pPr>
        <w:jc w:val="center"/>
        <w:rPr>
          <w:rFonts w:ascii="仿宋_GB2312" w:eastAsia="仿宋_GB2312"/>
          <w:b/>
          <w:color w:val="auto"/>
          <w:sz w:val="44"/>
          <w:szCs w:val="44"/>
        </w:rPr>
      </w:pPr>
      <w:r>
        <w:rPr>
          <w:rFonts w:hint="eastAsia" w:ascii="仿宋_GB2312" w:eastAsia="仿宋_GB2312"/>
          <w:b/>
          <w:color w:val="auto"/>
          <w:sz w:val="44"/>
          <w:szCs w:val="44"/>
        </w:rPr>
        <w:t>部门</w:t>
      </w:r>
      <w:r>
        <w:rPr>
          <w:rFonts w:hint="eastAsia" w:ascii="仿宋" w:hAnsi="仿宋" w:eastAsia="仿宋"/>
          <w:b/>
          <w:color w:val="auto"/>
          <w:sz w:val="44"/>
          <w:szCs w:val="44"/>
          <w:lang w:eastAsia="zh-CN"/>
        </w:rPr>
        <w:t>“三公”经费</w:t>
      </w:r>
      <w:r>
        <w:rPr>
          <w:rFonts w:hint="eastAsia" w:ascii="仿宋_GB2312" w:eastAsia="仿宋_GB2312"/>
          <w:b/>
          <w:color w:val="auto"/>
          <w:sz w:val="44"/>
          <w:szCs w:val="44"/>
        </w:rPr>
        <w:t>情况说明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2018</w:t>
      </w:r>
      <w:r>
        <w:rPr>
          <w:rFonts w:hint="eastAsia" w:ascii="仿宋" w:hAnsi="仿宋" w:eastAsia="仿宋"/>
          <w:color w:val="auto"/>
          <w:sz w:val="32"/>
          <w:szCs w:val="32"/>
        </w:rPr>
        <w:t>年，一般公共预算拨款“三公”经费支出合计</w:t>
      </w:r>
      <w:r>
        <w:rPr>
          <w:rFonts w:ascii="仿宋" w:hAnsi="仿宋" w:eastAsia="仿宋"/>
          <w:color w:val="auto"/>
          <w:sz w:val="32"/>
          <w:szCs w:val="32"/>
        </w:rPr>
        <w:t>0.40</w:t>
      </w:r>
      <w:r>
        <w:rPr>
          <w:rFonts w:hint="eastAsia" w:ascii="仿宋" w:hAnsi="仿宋" w:eastAsia="仿宋"/>
          <w:color w:val="auto"/>
          <w:sz w:val="32"/>
          <w:szCs w:val="32"/>
        </w:rPr>
        <w:t>万元，比上年减少了</w:t>
      </w:r>
      <w:r>
        <w:rPr>
          <w:rFonts w:ascii="仿宋" w:hAnsi="仿宋" w:eastAsia="仿宋"/>
          <w:color w:val="auto"/>
          <w:sz w:val="32"/>
          <w:szCs w:val="32"/>
        </w:rPr>
        <w:t>0.05</w:t>
      </w:r>
      <w:r>
        <w:rPr>
          <w:rFonts w:hint="eastAsia" w:ascii="仿宋" w:hAnsi="仿宋" w:eastAsia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主要原因是严格执行中央“八项规定”，严控公务接待开支，公务接待活动减少</w:t>
      </w:r>
      <w:r>
        <w:rPr>
          <w:rFonts w:hint="eastAsia" w:ascii="仿宋" w:hAnsi="仿宋" w:eastAsia="仿宋"/>
          <w:color w:val="auto"/>
          <w:sz w:val="32"/>
          <w:szCs w:val="32"/>
        </w:rPr>
        <w:t>。其中：公务接待费</w:t>
      </w:r>
      <w:r>
        <w:rPr>
          <w:rFonts w:ascii="仿宋" w:hAnsi="仿宋" w:eastAsia="仿宋"/>
          <w:color w:val="auto"/>
          <w:sz w:val="32"/>
          <w:szCs w:val="32"/>
        </w:rPr>
        <w:t>0.40</w:t>
      </w:r>
      <w:r>
        <w:rPr>
          <w:rFonts w:hint="eastAsia" w:ascii="仿宋" w:hAnsi="仿宋" w:eastAsia="仿宋"/>
          <w:color w:val="auto"/>
          <w:sz w:val="32"/>
          <w:szCs w:val="32"/>
        </w:rPr>
        <w:t>万元，占</w:t>
      </w:r>
      <w:r>
        <w:rPr>
          <w:rFonts w:ascii="仿宋" w:hAnsi="仿宋" w:eastAsia="仿宋"/>
          <w:color w:val="auto"/>
          <w:sz w:val="32"/>
          <w:szCs w:val="32"/>
        </w:rPr>
        <w:t>100%</w:t>
      </w:r>
      <w:r>
        <w:rPr>
          <w:rFonts w:hint="eastAsia" w:ascii="仿宋" w:hAnsi="仿宋" w:eastAsia="仿宋"/>
          <w:color w:val="auto"/>
          <w:sz w:val="32"/>
          <w:szCs w:val="32"/>
        </w:rPr>
        <w:t>，没有因公出国和公务用车购置及运行费用。</w:t>
      </w:r>
    </w:p>
    <w:p>
      <w:pPr>
        <w:jc w:val="center"/>
        <w:rPr>
          <w:rFonts w:ascii="仿宋_GB2312" w:eastAsia="仿宋_GB2312"/>
          <w:b/>
          <w:color w:val="auto"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color w:val="auto"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CF7"/>
    <w:rsid w:val="001A3CC4"/>
    <w:rsid w:val="00360C86"/>
    <w:rsid w:val="004B6CF7"/>
    <w:rsid w:val="005371C3"/>
    <w:rsid w:val="00711A1D"/>
    <w:rsid w:val="007B62B7"/>
    <w:rsid w:val="00870420"/>
    <w:rsid w:val="00955AD2"/>
    <w:rsid w:val="00B11CDA"/>
    <w:rsid w:val="00D005A6"/>
    <w:rsid w:val="00EB731A"/>
    <w:rsid w:val="03CC2AFA"/>
    <w:rsid w:val="180D4CDC"/>
    <w:rsid w:val="31B102B9"/>
    <w:rsid w:val="467E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3366FF"/>
      <w:kern w:val="2"/>
      <w:sz w:val="28"/>
      <w:szCs w:val="24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iTianKong.com</Company>
  <Pages>4</Pages>
  <Words>266</Words>
  <Characters>1519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2018-02-06T07:44:00Z</dcterms:created>
  <dc:creator>袁园雯</dc:creator>
  <cp:lastModifiedBy>Administrator</cp:lastModifiedBy>
  <dcterms:modified xsi:type="dcterms:W3CDTF">2018-02-09T10:05:20Z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